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Zápis z třídních schůzek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24. ledna 2022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Třída Předškoláci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Přítomné učitelky: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Larysa Vursta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Veronika Kovaříková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+ Zákonní zástupci dětí</w:t>
        <w:br w:type="textWrapping"/>
        <w:br w:type="textWrapping"/>
        <w:t xml:space="preserve">Program a co děti čeká v 2.pololetí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- přechod dětí do přípravky a 1.třídy</w:t>
        <w:br w:type="textWrapping"/>
        <w:t xml:space="preserve">- zvyšování školného od září 2022, vysvětlení důvodu zvýšení</w:t>
        <w:br w:type="textWrapping"/>
        <w:t xml:space="preserve">- únor a březen test školní zralosti, zjišťování předběžného zájmu</w:t>
        <w:br w:type="textWrapping"/>
        <w:t xml:space="preserve">- sporty od 2. pololetí v řešení bruslení, horolezectví, sokol a pokračování plavání od 19.dubna 2022</w:t>
        <w:br w:type="textWrapping"/>
        <w:t xml:space="preserve">- možnost kroužků na 2.pololetí (keramiky, výtvarný ateliér)</w:t>
        <w:br w:type="textWrapping"/>
        <w:t xml:space="preserve">- škola v přírodě nebude díky malému množství přihlášených</w:t>
        <w:br w:type="textWrapping"/>
        <w:t xml:space="preserve">- náhrada za švp celodenní výlety (obora Hvězda, Karlštejn + zoo, Beroun, cukrárna)</w:t>
        <w:br w:type="textWrapping"/>
        <w:t xml:space="preserve">- možnost spaní ve školce</w:t>
        <w:br w:type="textWrapping"/>
        <w:t xml:space="preserve">- odklad školní docházky</w:t>
        <w:br w:type="textWrapping"/>
        <w:t xml:space="preserve">- v březnu návštěva školy (Petrklíč, ZŠ Radotín)</w:t>
        <w:br w:type="textWrapping"/>
        <w:t xml:space="preserve">- vysvětlení rozdílu mezi přípravkou a předškoláky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HOq8ioHh3LQq4dkemiWjAvBow==">AMUW2mWKu38Sp/h4murLTPjNBWCvvfkhR7woSLiTCorbiMECYanb5N1/UU0GOuVJORHoF/kTBvYo7HW40lNALGufrOG3KKottJYxBCPMHLdFZmU1GnQTE48=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2022-02-17T21:02:00Z</dcterms:created>
  <dc:creator>Suchan Lukáš</dc:creator>
</cp:coreProperties>
</file>